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EF39B" w14:textId="77777777" w:rsidR="00BA5BAE" w:rsidRPr="00857C9D" w:rsidRDefault="00BA5BAE" w:rsidP="00BA5BAE">
      <w:pPr>
        <w:widowControl/>
        <w:pBdr>
          <w:bottom w:val="single" w:sz="4" w:space="6" w:color="E7E7EB"/>
        </w:pBdr>
        <w:shd w:val="clear" w:color="auto" w:fill="FFFFFF"/>
        <w:spacing w:after="161"/>
        <w:jc w:val="left"/>
        <w:outlineLvl w:val="1"/>
        <w:rPr>
          <w:rFonts w:ascii="Helvetica" w:eastAsia="宋体" w:hAnsi="Helvetica" w:cs="宋体"/>
          <w:color w:val="000000"/>
          <w:kern w:val="0"/>
          <w:sz w:val="28"/>
          <w:szCs w:val="28"/>
        </w:rPr>
      </w:pPr>
      <w:r w:rsidRPr="00857C9D">
        <w:rPr>
          <w:rFonts w:ascii="Helvetica" w:eastAsia="宋体" w:hAnsi="Helvetica" w:cs="宋体"/>
          <w:color w:val="000000"/>
          <w:kern w:val="0"/>
          <w:sz w:val="28"/>
          <w:szCs w:val="28"/>
        </w:rPr>
        <w:t>会议论文投稿须知</w:t>
      </w:r>
    </w:p>
    <w:p w14:paraId="72B454ED" w14:textId="77777777" w:rsidR="00BA5BAE" w:rsidRDefault="00BA5BAE" w:rsidP="00BA5BAE">
      <w:pPr>
        <w:widowControl/>
        <w:shd w:val="clear" w:color="auto" w:fill="FFFFFF"/>
        <w:spacing w:line="258" w:lineRule="atLeast"/>
        <w:rPr>
          <w:rFonts w:ascii="宋体" w:eastAsia="宋体" w:hAnsi="宋体" w:cs="宋体"/>
          <w:color w:val="3E3E3E"/>
          <w:kern w:val="0"/>
          <w:sz w:val="14"/>
          <w:szCs w:val="14"/>
        </w:rPr>
      </w:pPr>
      <w:r>
        <w:rPr>
          <w:rFonts w:ascii="宋体" w:eastAsia="宋体" w:hAnsi="宋体" w:cs="宋体" w:hint="eastAsia"/>
          <w:noProof/>
          <w:color w:val="3E3E3E"/>
          <w:kern w:val="0"/>
          <w:sz w:val="14"/>
          <w:szCs w:val="14"/>
        </w:rPr>
        <w:drawing>
          <wp:inline distT="0" distB="0" distL="0" distR="0" wp14:anchorId="0B2AFD37" wp14:editId="0B40D6DD">
            <wp:extent cx="4991862" cy="4041032"/>
            <wp:effectExtent l="19050" t="0" r="0" b="0"/>
            <wp:docPr id="1" name="图片 0" descr="a.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ebp.jpg"/>
                    <pic:cNvPicPr/>
                  </pic:nvPicPr>
                  <pic:blipFill>
                    <a:blip r:embed="rId6" cstate="print"/>
                    <a:stretch>
                      <a:fillRect/>
                    </a:stretch>
                  </pic:blipFill>
                  <pic:spPr>
                    <a:xfrm>
                      <a:off x="0" y="0"/>
                      <a:ext cx="4997301" cy="4045435"/>
                    </a:xfrm>
                    <a:prstGeom prst="rect">
                      <a:avLst/>
                    </a:prstGeom>
                  </pic:spPr>
                </pic:pic>
              </a:graphicData>
            </a:graphic>
          </wp:inline>
        </w:drawing>
      </w:r>
    </w:p>
    <w:p w14:paraId="517F9262" w14:textId="77777777" w:rsidR="00BA5BAE" w:rsidRDefault="00BA5BAE" w:rsidP="00BA5BAE">
      <w:pPr>
        <w:widowControl/>
        <w:shd w:val="clear" w:color="auto" w:fill="FFFFFF"/>
        <w:spacing w:line="258" w:lineRule="atLeast"/>
        <w:rPr>
          <w:rFonts w:ascii="宋体" w:eastAsia="宋体" w:hAnsi="宋体" w:cs="宋体" w:hint="eastAsia"/>
          <w:color w:val="3E3E3E"/>
          <w:kern w:val="0"/>
          <w:sz w:val="14"/>
          <w:szCs w:val="14"/>
        </w:rPr>
      </w:pPr>
    </w:p>
    <w:p w14:paraId="436AC762" w14:textId="41D03FBD" w:rsidR="009E5265" w:rsidRPr="00F140FB" w:rsidRDefault="00F140FB" w:rsidP="00F140FB">
      <w:pPr>
        <w:widowControl/>
        <w:jc w:val="left"/>
        <w:rPr>
          <w:rFonts w:ascii="宋体" w:eastAsia="宋体" w:hAnsi="宋体" w:cs="Times New Roman"/>
          <w:color w:val="000000"/>
          <w:kern w:val="0"/>
          <w:sz w:val="18"/>
          <w:szCs w:val="18"/>
        </w:rPr>
      </w:pPr>
      <w:r w:rsidRPr="00F140FB">
        <w:rPr>
          <w:rFonts w:ascii="宋体" w:eastAsia="宋体" w:hAnsi="宋体" w:cs="Times New Roman" w:hint="eastAsia"/>
          <w:color w:val="000000"/>
          <w:kern w:val="0"/>
          <w:sz w:val="18"/>
          <w:szCs w:val="18"/>
          <w:shd w:val="clear" w:color="auto" w:fill="FFFFFF"/>
        </w:rPr>
        <w:t>《工业和信息化教育》（学术刊）是由工业和信息化部主管，电子工业出版社主办，面向全国公开发行的服务于工</w:t>
      </w:r>
      <w:bookmarkStart w:id="0" w:name="_GoBack"/>
      <w:bookmarkEnd w:id="0"/>
      <w:r w:rsidRPr="00F140FB">
        <w:rPr>
          <w:rFonts w:ascii="宋体" w:eastAsia="宋体" w:hAnsi="宋体" w:cs="Times New Roman" w:hint="eastAsia"/>
          <w:color w:val="000000"/>
          <w:kern w:val="0"/>
          <w:sz w:val="18"/>
          <w:szCs w:val="18"/>
          <w:shd w:val="clear" w:color="auto" w:fill="FFFFFF"/>
        </w:rPr>
        <w:t>业和信息化教育的专业学术月刊。已于2013年1月正式创刊。国内统一刊号：CN10-1101/G4。国际标准刊号：ISSN 2095-5065。《工业和信息化教育》致力于打造工业和信息化领域职业教育和高等教育研究与创新成果的交流与应用互动平台，大力推广和传播现代教育理念、教育体系、教学模式、教学方法和教育技术，为全面提高职业教育和高等教育办学水平和教育质量，培养适应我国经济社会发展所需要的新型工业化和信息化相融合的各层次优秀人才做出贡献。《工业和信息化教育》关注领域热点；引领教改方向；推广优秀成果；服务人才培养。</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b/>
          <w:bCs/>
          <w:color w:val="000000"/>
          <w:kern w:val="0"/>
          <w:sz w:val="18"/>
          <w:szCs w:val="18"/>
        </w:rPr>
        <w:t>征稿内容及栏目设置</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color w:val="000000"/>
          <w:kern w:val="0"/>
          <w:sz w:val="18"/>
          <w:szCs w:val="18"/>
          <w:shd w:val="clear" w:color="auto" w:fill="FFFFFF"/>
        </w:rPr>
        <w:t>     ① 专家观点（宏观教育政策解读，现代教育思想、体系、模式探讨，教育新知速递等）</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color w:val="000000"/>
          <w:kern w:val="0"/>
          <w:sz w:val="18"/>
          <w:szCs w:val="18"/>
          <w:shd w:val="clear" w:color="auto" w:fill="FFFFFF"/>
        </w:rPr>
        <w:t>     ② 人才培养和机制创新 （卓越工程师培养方案、优秀教学团队、人才培养方案、专业评估、职业资格认证、教学管理机制、师资培养计划等）</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color w:val="000000"/>
          <w:kern w:val="0"/>
          <w:sz w:val="18"/>
          <w:szCs w:val="18"/>
          <w:shd w:val="clear" w:color="auto" w:fill="FFFFFF"/>
        </w:rPr>
        <w:t>     ③ 专业与课程建设 （新专业、新课程、特色专业建设，课程体系改革、省部级教改项目等）</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color w:val="000000"/>
          <w:kern w:val="0"/>
          <w:sz w:val="18"/>
          <w:szCs w:val="18"/>
          <w:shd w:val="clear" w:color="auto" w:fill="FFFFFF"/>
        </w:rPr>
        <w:t>     ④ 实训与实践探索 （校内/校外基地、实践课程和教学体系、实践软/硬件环境建设、学生实习计划和科研计划、学生创业/创新基地、各种竞赛活动等）</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color w:val="000000"/>
          <w:kern w:val="0"/>
          <w:sz w:val="18"/>
          <w:szCs w:val="18"/>
          <w:shd w:val="clear" w:color="auto" w:fill="FFFFFF"/>
        </w:rPr>
        <w:t>     ⑤ 环球视角 （中外合作办学、国际交流项目、国外课程和教育观察、国内外教育比较、国际访学见闻等）</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color w:val="000000"/>
          <w:kern w:val="0"/>
          <w:sz w:val="18"/>
          <w:szCs w:val="18"/>
          <w:shd w:val="clear" w:color="auto" w:fill="FFFFFF"/>
        </w:rPr>
        <w:t>     ⑥ 产学研互动与科技创新 （校企联合实验室、国家/省重点学科、国家/省重点支撑项目、国家/省重点实验室、优秀科研团队等与教学的互动）</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color w:val="000000"/>
          <w:kern w:val="0"/>
          <w:sz w:val="18"/>
          <w:szCs w:val="18"/>
          <w:shd w:val="clear" w:color="auto" w:fill="FFFFFF"/>
        </w:rPr>
        <w:t>     ⑦ 网络化与数字化 （现代教育技术、数字校园、智慧校园、网络公开课、教学资源库、数字教育/教学平台建设等）</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color w:val="000000"/>
          <w:kern w:val="0"/>
          <w:sz w:val="18"/>
          <w:szCs w:val="18"/>
          <w:shd w:val="clear" w:color="auto" w:fill="FFFFFF"/>
        </w:rPr>
        <w:t>     ⑧ 校企互动 （双师型教师培养、企业导师、企业培训课程进学校、企业实习计划、教育部IBM精品课程、</w:t>
      </w:r>
      <w:r w:rsidRPr="00F140FB">
        <w:rPr>
          <w:rFonts w:ascii="宋体" w:eastAsia="宋体" w:hAnsi="宋体" w:cs="Times New Roman" w:hint="eastAsia"/>
          <w:color w:val="000000"/>
          <w:kern w:val="0"/>
          <w:sz w:val="18"/>
          <w:szCs w:val="18"/>
          <w:shd w:val="clear" w:color="auto" w:fill="FFFFFF"/>
        </w:rPr>
        <w:lastRenderedPageBreak/>
        <w:t>教育部微软精品课程等）</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color w:val="000000"/>
          <w:kern w:val="0"/>
          <w:sz w:val="18"/>
          <w:szCs w:val="18"/>
          <w:shd w:val="clear" w:color="auto" w:fill="FFFFFF"/>
        </w:rPr>
        <w:t>     ⑨ 育人环境与文化生态 （师德、师风、校风、学风建设，通识教育，人文教育，就业/创业教育，心理健康教育，文化工程，志愿者服务，社团活动，社会讲座等）</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color w:val="000000"/>
          <w:kern w:val="0"/>
          <w:sz w:val="18"/>
          <w:szCs w:val="18"/>
          <w:shd w:val="clear" w:color="auto" w:fill="FFFFFF"/>
        </w:rPr>
        <w:t>     ⑩ 行业动态（业内新闻事件、会议/活动、统计信息、就业信息、职业认证、用人政策解读等）</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b/>
          <w:bCs/>
          <w:color w:val="000000"/>
          <w:kern w:val="0"/>
          <w:sz w:val="18"/>
          <w:szCs w:val="18"/>
        </w:rPr>
        <w:t>征稿对象</w:t>
      </w:r>
      <w:r>
        <w:rPr>
          <w:rFonts w:ascii="宋体" w:eastAsia="宋体" w:hAnsi="宋体" w:cs="Times New Roman" w:hint="eastAsia"/>
          <w:color w:val="000000"/>
          <w:kern w:val="0"/>
          <w:sz w:val="18"/>
          <w:szCs w:val="18"/>
        </w:rPr>
        <w:t>：</w:t>
      </w:r>
      <w:r w:rsidRPr="00F140FB">
        <w:rPr>
          <w:rFonts w:ascii="宋体" w:eastAsia="宋体" w:hAnsi="宋体" w:cs="Times New Roman" w:hint="eastAsia"/>
          <w:color w:val="000000"/>
          <w:kern w:val="0"/>
          <w:sz w:val="18"/>
          <w:szCs w:val="18"/>
          <w:shd w:val="clear" w:color="auto" w:fill="FFFFFF"/>
        </w:rPr>
        <w:t>工业和信息化领域职业教育和高等教育的一线教师、研究者和管理者，相关政府教育主管部门的管理者，关注教育发展和职业需求的工业和信息化领域的企业管理者。</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b/>
          <w:bCs/>
          <w:color w:val="000000"/>
          <w:kern w:val="0"/>
          <w:sz w:val="18"/>
          <w:szCs w:val="18"/>
        </w:rPr>
        <w:t>投稿须知</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color w:val="000000"/>
          <w:kern w:val="0"/>
          <w:sz w:val="18"/>
          <w:szCs w:val="18"/>
          <w:shd w:val="clear" w:color="auto" w:fill="FFFFFF"/>
        </w:rPr>
        <w:t>     1、稿件应源于优秀教改项目、优秀教学成果的研究和实践，具有先进性、科学性和实用性，论点明确，数据真实，逻辑严谨，文字准确，语句通顺。</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color w:val="000000"/>
          <w:kern w:val="0"/>
          <w:sz w:val="18"/>
          <w:szCs w:val="18"/>
          <w:shd w:val="clear" w:color="auto" w:fill="FFFFFF"/>
        </w:rPr>
        <w:t>     2、文章以3000~6000字为宜；文章标题字数在20字以内；摘要、关键词、参考文献（另附英文摘要、关键词）等要素齐全；来稿必须注明中图分类号、文献标识码；如有基金项目编号和教改项目编号等请注明。</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color w:val="000000"/>
          <w:kern w:val="0"/>
          <w:sz w:val="18"/>
          <w:szCs w:val="18"/>
          <w:shd w:val="clear" w:color="auto" w:fill="FFFFFF"/>
        </w:rPr>
        <w:t>     3、来稿所用引文及资料须准确无误，文献标引序号按文中引用顺序依次排列。</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color w:val="000000"/>
          <w:kern w:val="0"/>
          <w:sz w:val="18"/>
          <w:szCs w:val="18"/>
          <w:shd w:val="clear" w:color="auto" w:fill="FFFFFF"/>
        </w:rPr>
        <w:t>     4、计量单位以国家法定计量单位为准；统计学符号按国家标准《统计学名词及符号》的规定书写；标点符号使用准确；表格设计合理，推荐使用三线表；图片清晰，注明图题、图号。</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color w:val="000000"/>
          <w:kern w:val="0"/>
          <w:sz w:val="18"/>
          <w:szCs w:val="18"/>
          <w:shd w:val="clear" w:color="auto" w:fill="FFFFFF"/>
        </w:rPr>
        <w:t>     5、投稿使用Word格式，以“附件”形式发送电子邮件。请注明工作单位、通讯地址、邮政编码、电子邮箱、电话号码，并附作者简介（姓名、出生年月、性别、民族、籍贯、职称、学位、简历及研究方向）。</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color w:val="000000"/>
          <w:kern w:val="0"/>
          <w:sz w:val="18"/>
          <w:szCs w:val="18"/>
          <w:shd w:val="clear" w:color="auto" w:fill="FFFFFF"/>
        </w:rPr>
        <w:t>     6、本刊编辑部有权对作者的文章进行修改和部分删减。</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color w:val="000000"/>
          <w:kern w:val="0"/>
          <w:sz w:val="18"/>
          <w:szCs w:val="18"/>
          <w:shd w:val="clear" w:color="auto" w:fill="FFFFFF"/>
        </w:rPr>
        <w:t>     7、本刊已被相关电子期刊等网络媒体收录，不愿通过网络媒体发布者，请在来稿中注明。</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color w:val="000000"/>
          <w:kern w:val="0"/>
          <w:sz w:val="18"/>
          <w:szCs w:val="18"/>
          <w:shd w:val="clear" w:color="auto" w:fill="FFFFFF"/>
        </w:rPr>
        <w:t>     8、严禁一稿多投、剽窃或抄袭行为，否则一切后果由作者本人负责。</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color w:val="000000"/>
          <w:kern w:val="0"/>
          <w:sz w:val="18"/>
          <w:szCs w:val="18"/>
          <w:shd w:val="clear" w:color="auto" w:fill="FFFFFF"/>
        </w:rPr>
        <w:t>     9、审稿周期为1个月，如稿件录用，则以信函、电话或电子邮件的方式通知作者；如2个月之内未得到通知，可另行他投。</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b/>
          <w:bCs/>
          <w:color w:val="000000"/>
          <w:kern w:val="0"/>
          <w:sz w:val="18"/>
          <w:szCs w:val="18"/>
        </w:rPr>
        <w:t>投稿方式</w:t>
      </w:r>
      <w:r>
        <w:rPr>
          <w:rFonts w:ascii="宋体" w:eastAsia="宋体" w:hAnsi="宋体" w:cs="Times New Roman" w:hint="eastAsia"/>
          <w:color w:val="000000"/>
          <w:kern w:val="0"/>
          <w:sz w:val="18"/>
          <w:szCs w:val="18"/>
        </w:rPr>
        <w:t>：</w:t>
      </w:r>
      <w:r w:rsidRPr="00F140FB">
        <w:rPr>
          <w:rFonts w:ascii="宋体" w:eastAsia="宋体" w:hAnsi="宋体" w:cs="Times New Roman" w:hint="eastAsia"/>
          <w:color w:val="000000"/>
          <w:kern w:val="0"/>
          <w:sz w:val="18"/>
          <w:szCs w:val="18"/>
          <w:shd w:val="clear" w:color="auto" w:fill="FFFFFF"/>
        </w:rPr>
        <w:t>投稿邮箱：</w:t>
      </w:r>
      <w:hyperlink r:id="rId7" w:history="1">
        <w:r w:rsidRPr="00081611">
          <w:rPr>
            <w:rStyle w:val="a5"/>
            <w:rFonts w:ascii="宋体" w:eastAsia="宋体" w:hAnsi="宋体" w:cs="Times New Roman" w:hint="eastAsia"/>
            <w:kern w:val="0"/>
            <w:sz w:val="18"/>
            <w:szCs w:val="18"/>
            <w:shd w:val="clear" w:color="auto" w:fill="FFFFFF"/>
          </w:rPr>
          <w:t>iite@phei.com.cn</w:t>
        </w:r>
      </w:hyperlink>
      <w:r>
        <w:rPr>
          <w:rFonts w:ascii="宋体" w:eastAsia="宋体" w:hAnsi="宋体" w:cs="Times New Roman" w:hint="eastAsia"/>
          <w:color w:val="000000"/>
          <w:kern w:val="0"/>
          <w:sz w:val="18"/>
          <w:szCs w:val="18"/>
        </w:rPr>
        <w:t xml:space="preserve">   </w:t>
      </w:r>
      <w:r w:rsidRPr="00F140FB">
        <w:rPr>
          <w:rFonts w:ascii="宋体" w:eastAsia="宋体" w:hAnsi="宋体" w:cs="Times New Roman" w:hint="eastAsia"/>
          <w:color w:val="000000"/>
          <w:kern w:val="0"/>
          <w:sz w:val="18"/>
          <w:szCs w:val="18"/>
          <w:shd w:val="clear" w:color="auto" w:fill="FFFFFF"/>
        </w:rPr>
        <w:t>联系电话：</w:t>
      </w:r>
      <w:r>
        <w:rPr>
          <w:rFonts w:ascii="宋体" w:eastAsia="宋体" w:hAnsi="宋体" w:cs="Times New Roman" w:hint="eastAsia"/>
          <w:color w:val="000000"/>
          <w:kern w:val="0"/>
          <w:sz w:val="18"/>
          <w:szCs w:val="18"/>
          <w:u w:val="single"/>
          <w:shd w:val="clear" w:color="auto" w:fill="FFFFFF"/>
        </w:rPr>
        <w:t>010</w:t>
      </w:r>
      <w:r w:rsidRPr="00F140FB">
        <w:rPr>
          <w:rFonts w:ascii="宋体" w:eastAsia="宋体" w:hAnsi="宋体" w:cs="Times New Roman" w:hint="eastAsia"/>
          <w:color w:val="000000"/>
          <w:kern w:val="0"/>
          <w:sz w:val="18"/>
          <w:szCs w:val="18"/>
          <w:u w:val="single"/>
          <w:shd w:val="clear" w:color="auto" w:fill="FFFFFF"/>
        </w:rPr>
        <w:t>–</w:t>
      </w:r>
      <w:r w:rsidR="00790463">
        <w:rPr>
          <w:rFonts w:ascii="宋体" w:eastAsia="宋体" w:hAnsi="宋体" w:cs="Times New Roman" w:hint="eastAsia"/>
          <w:color w:val="000000"/>
          <w:kern w:val="0"/>
          <w:sz w:val="18"/>
          <w:szCs w:val="18"/>
          <w:u w:val="single"/>
          <w:shd w:val="clear" w:color="auto" w:fill="FFFFFF"/>
        </w:rPr>
        <w:t>88254486 / 8825456</w:t>
      </w:r>
      <w:r w:rsidRPr="00F140FB">
        <w:rPr>
          <w:rFonts w:ascii="宋体" w:eastAsia="宋体" w:hAnsi="宋体" w:cs="Times New Roman" w:hint="eastAsia"/>
          <w:color w:val="000000"/>
          <w:kern w:val="0"/>
          <w:sz w:val="18"/>
          <w:szCs w:val="18"/>
          <w:u w:val="single"/>
          <w:shd w:val="clear" w:color="auto" w:fill="FFFFFF"/>
        </w:rPr>
        <w:t>3</w:t>
      </w:r>
      <w:r>
        <w:rPr>
          <w:rFonts w:ascii="宋体" w:eastAsia="宋体" w:hAnsi="宋体" w:cs="Times New Roman" w:hint="eastAsia"/>
          <w:color w:val="000000"/>
          <w:kern w:val="0"/>
          <w:sz w:val="18"/>
          <w:szCs w:val="18"/>
        </w:rPr>
        <w:t xml:space="preserve">    </w:t>
      </w:r>
      <w:r w:rsidRPr="00F140FB">
        <w:rPr>
          <w:rFonts w:ascii="宋体" w:eastAsia="宋体" w:hAnsi="宋体" w:cs="Times New Roman" w:hint="eastAsia"/>
          <w:color w:val="000000"/>
          <w:kern w:val="0"/>
          <w:sz w:val="18"/>
          <w:szCs w:val="18"/>
          <w:shd w:val="clear" w:color="auto" w:fill="FFFFFF"/>
        </w:rPr>
        <w:t>联系人：</w:t>
      </w:r>
      <w:r w:rsidRPr="00F140FB">
        <w:rPr>
          <w:rFonts w:ascii="宋体" w:eastAsia="宋体" w:hAnsi="宋体" w:cs="Times New Roman" w:hint="eastAsia"/>
          <w:color w:val="000000"/>
          <w:kern w:val="0"/>
          <w:sz w:val="18"/>
          <w:szCs w:val="18"/>
          <w:u w:val="single"/>
          <w:shd w:val="clear" w:color="auto" w:fill="FFFFFF"/>
        </w:rPr>
        <w:t>邢帆 李冲</w:t>
      </w:r>
      <w:r w:rsidRPr="00F140FB">
        <w:rPr>
          <w:rFonts w:ascii="宋体" w:eastAsia="宋体" w:hAnsi="宋体" w:cs="Times New Roman" w:hint="eastAsia"/>
          <w:color w:val="000000"/>
          <w:kern w:val="0"/>
          <w:sz w:val="18"/>
          <w:szCs w:val="18"/>
        </w:rPr>
        <w:br/>
      </w:r>
      <w:r w:rsidRPr="00F140FB">
        <w:rPr>
          <w:rFonts w:ascii="宋体" w:eastAsia="宋体" w:hAnsi="宋体" w:cs="Times New Roman" w:hint="eastAsia"/>
          <w:color w:val="000000"/>
          <w:kern w:val="0"/>
          <w:sz w:val="18"/>
          <w:szCs w:val="18"/>
          <w:shd w:val="clear" w:color="auto" w:fill="FFFFFF"/>
        </w:rPr>
        <w:t>编辑部地址：北京市万寿路南口金家村288号院华信大厦1104室</w:t>
      </w:r>
      <w:r>
        <w:rPr>
          <w:rFonts w:ascii="宋体" w:eastAsia="宋体" w:hAnsi="宋体" w:cs="Times New Roman" w:hint="eastAsia"/>
          <w:color w:val="000000"/>
          <w:kern w:val="0"/>
          <w:sz w:val="18"/>
          <w:szCs w:val="18"/>
        </w:rPr>
        <w:t xml:space="preserve">      </w:t>
      </w:r>
      <w:r w:rsidRPr="00F140FB">
        <w:rPr>
          <w:rFonts w:ascii="宋体" w:eastAsia="宋体" w:hAnsi="宋体" w:cs="Times New Roman" w:hint="eastAsia"/>
          <w:color w:val="000000"/>
          <w:kern w:val="0"/>
          <w:sz w:val="18"/>
          <w:szCs w:val="18"/>
          <w:shd w:val="clear" w:color="auto" w:fill="FFFFFF"/>
        </w:rPr>
        <w:t>邮 编： 100036</w:t>
      </w:r>
    </w:p>
    <w:sectPr w:rsidR="009E5265" w:rsidRPr="00F140FB" w:rsidSect="00F140FB">
      <w:pgSz w:w="11900" w:h="16840"/>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855E0" w14:textId="77777777" w:rsidR="000E0871" w:rsidRDefault="000E0871" w:rsidP="00BA5BAE">
      <w:r>
        <w:separator/>
      </w:r>
    </w:p>
  </w:endnote>
  <w:endnote w:type="continuationSeparator" w:id="0">
    <w:p w14:paraId="1B51FE98" w14:textId="77777777" w:rsidR="000E0871" w:rsidRDefault="000E0871" w:rsidP="00BA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88607" w14:textId="77777777" w:rsidR="000E0871" w:rsidRDefault="000E0871" w:rsidP="00BA5BAE">
      <w:r>
        <w:separator/>
      </w:r>
    </w:p>
  </w:footnote>
  <w:footnote w:type="continuationSeparator" w:id="0">
    <w:p w14:paraId="4363773C" w14:textId="77777777" w:rsidR="000E0871" w:rsidRDefault="000E0871" w:rsidP="00BA5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C1"/>
    <w:rsid w:val="000E0871"/>
    <w:rsid w:val="003A7FC1"/>
    <w:rsid w:val="00790463"/>
    <w:rsid w:val="009E5265"/>
    <w:rsid w:val="00BA5BAE"/>
    <w:rsid w:val="00F14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01FF0"/>
  <w14:defaultImageDpi w14:val="300"/>
  <w15:docId w15:val="{97749EC8-EC2C-4F16-906E-97027A52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7FC1"/>
    <w:pPr>
      <w:widowControl/>
      <w:spacing w:before="100" w:beforeAutospacing="1" w:after="100" w:afterAutospacing="1"/>
      <w:jc w:val="left"/>
    </w:pPr>
    <w:rPr>
      <w:rFonts w:ascii="宋体" w:eastAsia="宋体" w:hAnsi="宋体" w:cs="Times New Roman"/>
      <w:kern w:val="0"/>
      <w:sz w:val="20"/>
      <w:szCs w:val="20"/>
    </w:rPr>
  </w:style>
  <w:style w:type="character" w:styleId="a4">
    <w:name w:val="Strong"/>
    <w:basedOn w:val="a0"/>
    <w:uiPriority w:val="22"/>
    <w:qFormat/>
    <w:rsid w:val="003A7FC1"/>
    <w:rPr>
      <w:b/>
      <w:bCs/>
    </w:rPr>
  </w:style>
  <w:style w:type="character" w:styleId="a5">
    <w:name w:val="Hyperlink"/>
    <w:basedOn w:val="a0"/>
    <w:uiPriority w:val="99"/>
    <w:unhideWhenUsed/>
    <w:rsid w:val="00F140FB"/>
    <w:rPr>
      <w:color w:val="0000FF" w:themeColor="hyperlink"/>
      <w:u w:val="single"/>
    </w:rPr>
  </w:style>
  <w:style w:type="paragraph" w:styleId="a6">
    <w:name w:val="header"/>
    <w:basedOn w:val="a"/>
    <w:link w:val="Char"/>
    <w:uiPriority w:val="99"/>
    <w:unhideWhenUsed/>
    <w:rsid w:val="00BA5B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A5BAE"/>
    <w:rPr>
      <w:sz w:val="18"/>
      <w:szCs w:val="18"/>
    </w:rPr>
  </w:style>
  <w:style w:type="paragraph" w:styleId="a7">
    <w:name w:val="footer"/>
    <w:basedOn w:val="a"/>
    <w:link w:val="Char0"/>
    <w:uiPriority w:val="99"/>
    <w:unhideWhenUsed/>
    <w:rsid w:val="00BA5BAE"/>
    <w:pPr>
      <w:tabs>
        <w:tab w:val="center" w:pos="4153"/>
        <w:tab w:val="right" w:pos="8306"/>
      </w:tabs>
      <w:snapToGrid w:val="0"/>
      <w:jc w:val="left"/>
    </w:pPr>
    <w:rPr>
      <w:sz w:val="18"/>
      <w:szCs w:val="18"/>
    </w:rPr>
  </w:style>
  <w:style w:type="character" w:customStyle="1" w:styleId="Char0">
    <w:name w:val="页脚 Char"/>
    <w:basedOn w:val="a0"/>
    <w:link w:val="a7"/>
    <w:uiPriority w:val="99"/>
    <w:rsid w:val="00BA5B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1270">
      <w:bodyDiv w:val="1"/>
      <w:marLeft w:val="0"/>
      <w:marRight w:val="0"/>
      <w:marTop w:val="0"/>
      <w:marBottom w:val="0"/>
      <w:divBdr>
        <w:top w:val="none" w:sz="0" w:space="0" w:color="auto"/>
        <w:left w:val="none" w:sz="0" w:space="0" w:color="auto"/>
        <w:bottom w:val="none" w:sz="0" w:space="0" w:color="auto"/>
        <w:right w:val="none" w:sz="0" w:space="0" w:color="auto"/>
      </w:divBdr>
    </w:div>
    <w:div w:id="1056317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ite@phei.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264</Words>
  <Characters>1509</Characters>
  <Application>Microsoft Office Word</Application>
  <DocSecurity>0</DocSecurity>
  <Lines>12</Lines>
  <Paragraphs>3</Paragraphs>
  <ScaleCrop>false</ScaleCrop>
  <Company>东北大学</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小编 李</dc:creator>
  <cp:keywords/>
  <dc:description/>
  <cp:lastModifiedBy>unknown</cp:lastModifiedBy>
  <cp:revision>4</cp:revision>
  <dcterms:created xsi:type="dcterms:W3CDTF">2019-04-30T02:28:00Z</dcterms:created>
  <dcterms:modified xsi:type="dcterms:W3CDTF">2019-08-01T08:03:00Z</dcterms:modified>
</cp:coreProperties>
</file>